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E26" w:rsidRDefault="00FB46E8" w:rsidP="00FB46E8">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B46E8" w:rsidRDefault="00FB46E8" w:rsidP="00FB46E8">
      <w:pPr>
        <w:spacing w:after="0"/>
        <w:jc w:val="right"/>
        <w:rPr>
          <w:rFonts w:ascii="Arial" w:hAnsi="Arial" w:cs="Arial"/>
          <w:sz w:val="20"/>
          <w:szCs w:val="20"/>
        </w:rPr>
      </w:pPr>
    </w:p>
    <w:p w:rsidR="00FB46E8" w:rsidRDefault="001B1B22" w:rsidP="00FB46E8">
      <w:pPr>
        <w:spacing w:after="0"/>
        <w:jc w:val="center"/>
        <w:rPr>
          <w:rFonts w:ascii="Arial" w:hAnsi="Arial" w:cs="Arial"/>
          <w:b/>
          <w:sz w:val="20"/>
          <w:szCs w:val="20"/>
          <w:u w:val="single"/>
        </w:rPr>
      </w:pPr>
      <w:r>
        <w:rPr>
          <w:rFonts w:ascii="Arial" w:hAnsi="Arial" w:cs="Arial"/>
          <w:b/>
          <w:sz w:val="20"/>
          <w:szCs w:val="20"/>
          <w:u w:val="single"/>
        </w:rPr>
        <w:t xml:space="preserve">DNA </w:t>
      </w:r>
      <w:r w:rsidR="004659FB">
        <w:rPr>
          <w:rFonts w:ascii="Arial" w:hAnsi="Arial" w:cs="Arial"/>
          <w:b/>
          <w:sz w:val="20"/>
          <w:szCs w:val="20"/>
          <w:u w:val="single"/>
        </w:rPr>
        <w:t xml:space="preserve">History and </w:t>
      </w:r>
      <w:r w:rsidR="00FB46E8">
        <w:rPr>
          <w:rFonts w:ascii="Arial" w:hAnsi="Arial" w:cs="Arial"/>
          <w:b/>
          <w:sz w:val="20"/>
          <w:szCs w:val="20"/>
          <w:u w:val="single"/>
        </w:rPr>
        <w:t>Structure Worksheet</w:t>
      </w:r>
    </w:p>
    <w:p w:rsidR="00FB46E8" w:rsidRDefault="00FB46E8" w:rsidP="00FB46E8">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B527E8" w:rsidRDefault="00B527E8" w:rsidP="00FB46E8">
      <w:pPr>
        <w:spacing w:after="0"/>
        <w:jc w:val="center"/>
        <w:rPr>
          <w:rFonts w:ascii="Arial" w:hAnsi="Arial" w:cs="Arial"/>
          <w:sz w:val="20"/>
          <w:szCs w:val="20"/>
        </w:rPr>
      </w:pPr>
    </w:p>
    <w:p w:rsidR="00B527E8" w:rsidRDefault="00B527E8" w:rsidP="00B527E8">
      <w:pPr>
        <w:spacing w:after="0"/>
        <w:rPr>
          <w:rFonts w:ascii="Arial" w:hAnsi="Arial" w:cs="Arial"/>
          <w:i/>
          <w:sz w:val="20"/>
          <w:szCs w:val="20"/>
        </w:rPr>
      </w:pPr>
      <w:r>
        <w:rPr>
          <w:rFonts w:ascii="Arial" w:hAnsi="Arial" w:cs="Arial"/>
          <w:b/>
          <w:i/>
          <w:sz w:val="20"/>
          <w:szCs w:val="20"/>
        </w:rPr>
        <w:t xml:space="preserve">Matching: </w:t>
      </w:r>
      <w:r>
        <w:rPr>
          <w:rFonts w:ascii="Arial" w:hAnsi="Arial" w:cs="Arial"/>
          <w:i/>
          <w:sz w:val="20"/>
          <w:szCs w:val="20"/>
        </w:rPr>
        <w:t>Write in the letter that corresponds to the term from the word bank that correctly completes each statement.</w:t>
      </w:r>
    </w:p>
    <w:p w:rsidR="004659FB" w:rsidRDefault="004659FB" w:rsidP="00B527E8">
      <w:pPr>
        <w:spacing w:after="0"/>
        <w:rPr>
          <w:rFonts w:ascii="Arial" w:hAnsi="Arial" w:cs="Arial"/>
          <w:i/>
          <w:sz w:val="20"/>
          <w:szCs w:val="20"/>
        </w:rPr>
      </w:pPr>
    </w:p>
    <w:tbl>
      <w:tblPr>
        <w:tblStyle w:val="TableGrid"/>
        <w:tblW w:w="0" w:type="auto"/>
        <w:tblLook w:val="04A0"/>
      </w:tblPr>
      <w:tblGrid>
        <w:gridCol w:w="3672"/>
        <w:gridCol w:w="3672"/>
        <w:gridCol w:w="3672"/>
      </w:tblGrid>
      <w:tr w:rsidR="009C4F80" w:rsidTr="009C4F80">
        <w:tc>
          <w:tcPr>
            <w:tcW w:w="3672" w:type="dxa"/>
          </w:tcPr>
          <w:p w:rsidR="009C4F80" w:rsidRPr="009C4F80" w:rsidRDefault="009C4F80" w:rsidP="009C4F80">
            <w:pPr>
              <w:rPr>
                <w:rFonts w:ascii="Arial" w:hAnsi="Arial" w:cs="Arial"/>
                <w:sz w:val="20"/>
                <w:szCs w:val="20"/>
              </w:rPr>
            </w:pPr>
            <w:r>
              <w:rPr>
                <w:rFonts w:ascii="Arial" w:hAnsi="Arial" w:cs="Arial"/>
                <w:sz w:val="20"/>
                <w:szCs w:val="20"/>
              </w:rPr>
              <w:t xml:space="preserve">A. </w:t>
            </w:r>
            <w:r w:rsidRPr="009C4F80">
              <w:rPr>
                <w:rFonts w:ascii="Arial" w:hAnsi="Arial" w:cs="Arial"/>
                <w:sz w:val="20"/>
                <w:szCs w:val="20"/>
              </w:rPr>
              <w:t>3’</w:t>
            </w:r>
          </w:p>
        </w:tc>
        <w:tc>
          <w:tcPr>
            <w:tcW w:w="3672" w:type="dxa"/>
          </w:tcPr>
          <w:p w:rsidR="009C4F80" w:rsidRDefault="004659FB" w:rsidP="00B527E8">
            <w:pPr>
              <w:rPr>
                <w:rFonts w:ascii="Arial" w:hAnsi="Arial" w:cs="Arial"/>
                <w:sz w:val="20"/>
                <w:szCs w:val="20"/>
              </w:rPr>
            </w:pPr>
            <w:r>
              <w:rPr>
                <w:rFonts w:ascii="Arial" w:hAnsi="Arial" w:cs="Arial"/>
                <w:sz w:val="20"/>
                <w:szCs w:val="20"/>
              </w:rPr>
              <w:t>G</w:t>
            </w:r>
            <w:r w:rsidR="009C4F80">
              <w:rPr>
                <w:rFonts w:ascii="Arial" w:hAnsi="Arial" w:cs="Arial"/>
                <w:sz w:val="20"/>
                <w:szCs w:val="20"/>
              </w:rPr>
              <w:t>. Adenine</w:t>
            </w:r>
          </w:p>
        </w:tc>
        <w:tc>
          <w:tcPr>
            <w:tcW w:w="3672" w:type="dxa"/>
          </w:tcPr>
          <w:p w:rsidR="009C4F80" w:rsidRDefault="004659FB" w:rsidP="00B527E8">
            <w:pPr>
              <w:rPr>
                <w:rFonts w:ascii="Arial" w:hAnsi="Arial" w:cs="Arial"/>
                <w:sz w:val="20"/>
                <w:szCs w:val="20"/>
              </w:rPr>
            </w:pPr>
            <w:r>
              <w:rPr>
                <w:rFonts w:ascii="Arial" w:hAnsi="Arial" w:cs="Arial"/>
                <w:sz w:val="20"/>
                <w:szCs w:val="20"/>
              </w:rPr>
              <w:t>M</w:t>
            </w:r>
            <w:r w:rsidR="009C4F80">
              <w:rPr>
                <w:rFonts w:ascii="Arial" w:hAnsi="Arial" w:cs="Arial"/>
                <w:sz w:val="20"/>
                <w:szCs w:val="20"/>
              </w:rPr>
              <w:t>. Nucleotides</w:t>
            </w:r>
          </w:p>
        </w:tc>
      </w:tr>
      <w:tr w:rsidR="009C4F80" w:rsidTr="009C4F80">
        <w:tc>
          <w:tcPr>
            <w:tcW w:w="3672" w:type="dxa"/>
          </w:tcPr>
          <w:p w:rsidR="009C4F80" w:rsidRPr="009C4F80" w:rsidRDefault="009C4F80" w:rsidP="009C4F80">
            <w:pPr>
              <w:rPr>
                <w:rFonts w:ascii="Arial" w:hAnsi="Arial" w:cs="Arial"/>
                <w:sz w:val="20"/>
                <w:szCs w:val="20"/>
              </w:rPr>
            </w:pPr>
            <w:r>
              <w:rPr>
                <w:rFonts w:ascii="Arial" w:hAnsi="Arial" w:cs="Arial"/>
                <w:sz w:val="20"/>
                <w:szCs w:val="20"/>
              </w:rPr>
              <w:t xml:space="preserve">B. </w:t>
            </w:r>
            <w:r w:rsidRPr="009C4F80">
              <w:rPr>
                <w:rFonts w:ascii="Arial" w:hAnsi="Arial" w:cs="Arial"/>
                <w:sz w:val="20"/>
                <w:szCs w:val="20"/>
              </w:rPr>
              <w:t>5’</w:t>
            </w:r>
          </w:p>
        </w:tc>
        <w:tc>
          <w:tcPr>
            <w:tcW w:w="3672" w:type="dxa"/>
          </w:tcPr>
          <w:p w:rsidR="009C4F80" w:rsidRDefault="004659FB" w:rsidP="00B527E8">
            <w:pPr>
              <w:rPr>
                <w:rFonts w:ascii="Arial" w:hAnsi="Arial" w:cs="Arial"/>
                <w:sz w:val="20"/>
                <w:szCs w:val="20"/>
              </w:rPr>
            </w:pPr>
            <w:r>
              <w:rPr>
                <w:rFonts w:ascii="Arial" w:hAnsi="Arial" w:cs="Arial"/>
                <w:sz w:val="20"/>
                <w:szCs w:val="20"/>
              </w:rPr>
              <w:t>H</w:t>
            </w:r>
            <w:r w:rsidR="009C4F80">
              <w:rPr>
                <w:rFonts w:ascii="Arial" w:hAnsi="Arial" w:cs="Arial"/>
                <w:sz w:val="20"/>
                <w:szCs w:val="20"/>
              </w:rPr>
              <w:t>. Thymine</w:t>
            </w:r>
          </w:p>
        </w:tc>
        <w:tc>
          <w:tcPr>
            <w:tcW w:w="3672" w:type="dxa"/>
          </w:tcPr>
          <w:p w:rsidR="009C4F80" w:rsidRDefault="004659FB" w:rsidP="00B527E8">
            <w:pPr>
              <w:rPr>
                <w:rFonts w:ascii="Arial" w:hAnsi="Arial" w:cs="Arial"/>
                <w:sz w:val="20"/>
                <w:szCs w:val="20"/>
              </w:rPr>
            </w:pPr>
            <w:r>
              <w:rPr>
                <w:rFonts w:ascii="Arial" w:hAnsi="Arial" w:cs="Arial"/>
                <w:sz w:val="20"/>
                <w:szCs w:val="20"/>
              </w:rPr>
              <w:t>N.</w:t>
            </w:r>
            <w:r w:rsidR="009C4F80">
              <w:rPr>
                <w:rFonts w:ascii="Arial" w:hAnsi="Arial" w:cs="Arial"/>
                <w:sz w:val="20"/>
                <w:szCs w:val="20"/>
              </w:rPr>
              <w:t xml:space="preserve"> Complementary Base Pairing</w:t>
            </w:r>
          </w:p>
        </w:tc>
      </w:tr>
      <w:tr w:rsidR="009C4F80" w:rsidTr="009C4F80">
        <w:tc>
          <w:tcPr>
            <w:tcW w:w="3672" w:type="dxa"/>
          </w:tcPr>
          <w:p w:rsidR="009C4F80" w:rsidRPr="009C4F80" w:rsidRDefault="004659FB" w:rsidP="009C4F80">
            <w:pPr>
              <w:rPr>
                <w:rFonts w:ascii="Arial" w:hAnsi="Arial" w:cs="Arial"/>
                <w:sz w:val="20"/>
                <w:szCs w:val="20"/>
              </w:rPr>
            </w:pPr>
            <w:r>
              <w:rPr>
                <w:rFonts w:ascii="Arial" w:hAnsi="Arial" w:cs="Arial"/>
                <w:sz w:val="20"/>
                <w:szCs w:val="20"/>
              </w:rPr>
              <w:t xml:space="preserve">C. </w:t>
            </w:r>
            <w:proofErr w:type="spellStart"/>
            <w:r>
              <w:rPr>
                <w:rFonts w:ascii="Arial" w:hAnsi="Arial" w:cs="Arial"/>
                <w:sz w:val="20"/>
                <w:szCs w:val="20"/>
              </w:rPr>
              <w:t>P</w:t>
            </w:r>
            <w:r w:rsidR="009C4F80" w:rsidRPr="009C4F80">
              <w:rPr>
                <w:rFonts w:ascii="Arial" w:hAnsi="Arial" w:cs="Arial"/>
                <w:sz w:val="20"/>
                <w:szCs w:val="20"/>
              </w:rPr>
              <w:t>yrimidines</w:t>
            </w:r>
            <w:proofErr w:type="spellEnd"/>
          </w:p>
        </w:tc>
        <w:tc>
          <w:tcPr>
            <w:tcW w:w="3672" w:type="dxa"/>
          </w:tcPr>
          <w:p w:rsidR="009C4F80" w:rsidRDefault="004659FB" w:rsidP="00B527E8">
            <w:pPr>
              <w:rPr>
                <w:rFonts w:ascii="Arial" w:hAnsi="Arial" w:cs="Arial"/>
                <w:sz w:val="20"/>
                <w:szCs w:val="20"/>
              </w:rPr>
            </w:pPr>
            <w:r>
              <w:rPr>
                <w:rFonts w:ascii="Arial" w:hAnsi="Arial" w:cs="Arial"/>
                <w:sz w:val="20"/>
                <w:szCs w:val="20"/>
              </w:rPr>
              <w:t>I</w:t>
            </w:r>
            <w:r w:rsidR="009C4F80">
              <w:rPr>
                <w:rFonts w:ascii="Arial" w:hAnsi="Arial" w:cs="Arial"/>
                <w:sz w:val="20"/>
                <w:szCs w:val="20"/>
              </w:rPr>
              <w:t>. Cytosine</w:t>
            </w:r>
          </w:p>
        </w:tc>
        <w:tc>
          <w:tcPr>
            <w:tcW w:w="3672" w:type="dxa"/>
          </w:tcPr>
          <w:p w:rsidR="009C4F80" w:rsidRDefault="004659FB" w:rsidP="00B527E8">
            <w:pPr>
              <w:rPr>
                <w:rFonts w:ascii="Arial" w:hAnsi="Arial" w:cs="Arial"/>
                <w:sz w:val="20"/>
                <w:szCs w:val="20"/>
              </w:rPr>
            </w:pPr>
            <w:r>
              <w:rPr>
                <w:rFonts w:ascii="Arial" w:hAnsi="Arial" w:cs="Arial"/>
                <w:sz w:val="20"/>
                <w:szCs w:val="20"/>
              </w:rPr>
              <w:t>O</w:t>
            </w:r>
            <w:r w:rsidR="009C4F80">
              <w:rPr>
                <w:rFonts w:ascii="Arial" w:hAnsi="Arial" w:cs="Arial"/>
                <w:sz w:val="20"/>
                <w:szCs w:val="20"/>
              </w:rPr>
              <w:t>. Backbone</w:t>
            </w:r>
          </w:p>
        </w:tc>
      </w:tr>
      <w:tr w:rsidR="009C4F80" w:rsidTr="009C4F80">
        <w:tc>
          <w:tcPr>
            <w:tcW w:w="3672" w:type="dxa"/>
          </w:tcPr>
          <w:p w:rsidR="009C4F80" w:rsidRPr="009C4F80" w:rsidRDefault="009C4F80" w:rsidP="009C4F80">
            <w:pPr>
              <w:rPr>
                <w:rFonts w:ascii="Arial" w:hAnsi="Arial" w:cs="Arial"/>
                <w:sz w:val="20"/>
                <w:szCs w:val="20"/>
              </w:rPr>
            </w:pPr>
            <w:r>
              <w:rPr>
                <w:rFonts w:ascii="Arial" w:hAnsi="Arial" w:cs="Arial"/>
                <w:sz w:val="20"/>
                <w:szCs w:val="20"/>
              </w:rPr>
              <w:t xml:space="preserve">D. </w:t>
            </w:r>
            <w:proofErr w:type="spellStart"/>
            <w:r w:rsidR="004659FB">
              <w:rPr>
                <w:rFonts w:ascii="Arial" w:hAnsi="Arial" w:cs="Arial"/>
                <w:sz w:val="20"/>
                <w:szCs w:val="20"/>
              </w:rPr>
              <w:t>P</w:t>
            </w:r>
            <w:r w:rsidRPr="009C4F80">
              <w:rPr>
                <w:rFonts w:ascii="Arial" w:hAnsi="Arial" w:cs="Arial"/>
                <w:sz w:val="20"/>
                <w:szCs w:val="20"/>
              </w:rPr>
              <w:t>urines</w:t>
            </w:r>
            <w:proofErr w:type="spellEnd"/>
          </w:p>
        </w:tc>
        <w:tc>
          <w:tcPr>
            <w:tcW w:w="3672" w:type="dxa"/>
          </w:tcPr>
          <w:p w:rsidR="009C4F80" w:rsidRDefault="004659FB" w:rsidP="00B527E8">
            <w:pPr>
              <w:rPr>
                <w:rFonts w:ascii="Arial" w:hAnsi="Arial" w:cs="Arial"/>
                <w:sz w:val="20"/>
                <w:szCs w:val="20"/>
              </w:rPr>
            </w:pPr>
            <w:r>
              <w:rPr>
                <w:rFonts w:ascii="Arial" w:hAnsi="Arial" w:cs="Arial"/>
                <w:sz w:val="20"/>
                <w:szCs w:val="20"/>
              </w:rPr>
              <w:t>J</w:t>
            </w:r>
            <w:r w:rsidR="009C4F80">
              <w:rPr>
                <w:rFonts w:ascii="Arial" w:hAnsi="Arial" w:cs="Arial"/>
                <w:sz w:val="20"/>
                <w:szCs w:val="20"/>
              </w:rPr>
              <w:t xml:space="preserve">. Guanine </w:t>
            </w:r>
          </w:p>
        </w:tc>
        <w:tc>
          <w:tcPr>
            <w:tcW w:w="3672" w:type="dxa"/>
          </w:tcPr>
          <w:p w:rsidR="009C4F80" w:rsidRDefault="004659FB" w:rsidP="00B527E8">
            <w:pPr>
              <w:rPr>
                <w:rFonts w:ascii="Arial" w:hAnsi="Arial" w:cs="Arial"/>
                <w:sz w:val="20"/>
                <w:szCs w:val="20"/>
              </w:rPr>
            </w:pPr>
            <w:r>
              <w:rPr>
                <w:rFonts w:ascii="Arial" w:hAnsi="Arial" w:cs="Arial"/>
                <w:sz w:val="20"/>
                <w:szCs w:val="20"/>
              </w:rPr>
              <w:t>P</w:t>
            </w:r>
            <w:r w:rsidR="009C4F80">
              <w:rPr>
                <w:rFonts w:ascii="Arial" w:hAnsi="Arial" w:cs="Arial"/>
                <w:sz w:val="20"/>
                <w:szCs w:val="20"/>
              </w:rPr>
              <w:t>. 5-Carbon Sugar (</w:t>
            </w:r>
            <w:proofErr w:type="spellStart"/>
            <w:r w:rsidR="009C4F80">
              <w:rPr>
                <w:rFonts w:ascii="Arial" w:hAnsi="Arial" w:cs="Arial"/>
                <w:sz w:val="20"/>
                <w:szCs w:val="20"/>
              </w:rPr>
              <w:t>deoxyribose</w:t>
            </w:r>
            <w:proofErr w:type="spellEnd"/>
            <w:r w:rsidR="009C4F80">
              <w:rPr>
                <w:rFonts w:ascii="Arial" w:hAnsi="Arial" w:cs="Arial"/>
                <w:sz w:val="20"/>
                <w:szCs w:val="20"/>
              </w:rPr>
              <w:t>)</w:t>
            </w:r>
          </w:p>
        </w:tc>
      </w:tr>
      <w:tr w:rsidR="009C4F80" w:rsidTr="009C4F80">
        <w:tc>
          <w:tcPr>
            <w:tcW w:w="3672" w:type="dxa"/>
          </w:tcPr>
          <w:p w:rsidR="009C4F80" w:rsidRPr="009C4F80" w:rsidRDefault="009C4F80" w:rsidP="009C4F80">
            <w:pPr>
              <w:rPr>
                <w:rFonts w:ascii="Arial" w:hAnsi="Arial" w:cs="Arial"/>
                <w:sz w:val="20"/>
                <w:szCs w:val="20"/>
              </w:rPr>
            </w:pPr>
            <w:r>
              <w:rPr>
                <w:rFonts w:ascii="Arial" w:hAnsi="Arial" w:cs="Arial"/>
                <w:sz w:val="20"/>
                <w:szCs w:val="20"/>
              </w:rPr>
              <w:t xml:space="preserve">E. </w:t>
            </w:r>
            <w:r w:rsidR="004659FB">
              <w:rPr>
                <w:rFonts w:ascii="Arial" w:hAnsi="Arial" w:cs="Arial"/>
                <w:sz w:val="20"/>
                <w:szCs w:val="20"/>
              </w:rPr>
              <w:t>N</w:t>
            </w:r>
            <w:r w:rsidRPr="009C4F80">
              <w:rPr>
                <w:rFonts w:ascii="Arial" w:hAnsi="Arial" w:cs="Arial"/>
                <w:sz w:val="20"/>
                <w:szCs w:val="20"/>
              </w:rPr>
              <w:t>ucleotides</w:t>
            </w:r>
          </w:p>
        </w:tc>
        <w:tc>
          <w:tcPr>
            <w:tcW w:w="3672" w:type="dxa"/>
          </w:tcPr>
          <w:p w:rsidR="009C4F80" w:rsidRDefault="004659FB" w:rsidP="00B527E8">
            <w:pPr>
              <w:rPr>
                <w:rFonts w:ascii="Arial" w:hAnsi="Arial" w:cs="Arial"/>
                <w:sz w:val="20"/>
                <w:szCs w:val="20"/>
              </w:rPr>
            </w:pPr>
            <w:r>
              <w:rPr>
                <w:rFonts w:ascii="Arial" w:hAnsi="Arial" w:cs="Arial"/>
                <w:sz w:val="20"/>
                <w:szCs w:val="20"/>
              </w:rPr>
              <w:t>K</w:t>
            </w:r>
            <w:r w:rsidR="009C4F80">
              <w:rPr>
                <w:rFonts w:ascii="Arial" w:hAnsi="Arial" w:cs="Arial"/>
                <w:sz w:val="20"/>
                <w:szCs w:val="20"/>
              </w:rPr>
              <w:t>. Hydrogen Bonds</w:t>
            </w:r>
          </w:p>
        </w:tc>
        <w:tc>
          <w:tcPr>
            <w:tcW w:w="3672" w:type="dxa"/>
          </w:tcPr>
          <w:p w:rsidR="009C4F80" w:rsidRDefault="004659FB" w:rsidP="00B527E8">
            <w:pPr>
              <w:rPr>
                <w:rFonts w:ascii="Arial" w:hAnsi="Arial" w:cs="Arial"/>
                <w:sz w:val="20"/>
                <w:szCs w:val="20"/>
              </w:rPr>
            </w:pPr>
            <w:r>
              <w:rPr>
                <w:rFonts w:ascii="Arial" w:hAnsi="Arial" w:cs="Arial"/>
                <w:sz w:val="20"/>
                <w:szCs w:val="20"/>
              </w:rPr>
              <w:t>Q</w:t>
            </w:r>
            <w:r w:rsidR="009C4F80">
              <w:rPr>
                <w:rFonts w:ascii="Arial" w:hAnsi="Arial" w:cs="Arial"/>
                <w:sz w:val="20"/>
                <w:szCs w:val="20"/>
              </w:rPr>
              <w:t>. Phosphate Group</w:t>
            </w:r>
          </w:p>
        </w:tc>
      </w:tr>
      <w:tr w:rsidR="009C4F80" w:rsidTr="009C4F80">
        <w:tc>
          <w:tcPr>
            <w:tcW w:w="3672" w:type="dxa"/>
          </w:tcPr>
          <w:p w:rsidR="009C4F80" w:rsidRPr="004659FB" w:rsidRDefault="004659FB" w:rsidP="004659FB">
            <w:pPr>
              <w:rPr>
                <w:rFonts w:ascii="Arial" w:hAnsi="Arial" w:cs="Arial"/>
                <w:sz w:val="20"/>
                <w:szCs w:val="20"/>
              </w:rPr>
            </w:pPr>
            <w:r>
              <w:rPr>
                <w:rFonts w:ascii="Arial" w:hAnsi="Arial" w:cs="Arial"/>
                <w:sz w:val="20"/>
                <w:szCs w:val="20"/>
              </w:rPr>
              <w:t>F. Watson and Crick</w:t>
            </w:r>
          </w:p>
        </w:tc>
        <w:tc>
          <w:tcPr>
            <w:tcW w:w="3672" w:type="dxa"/>
          </w:tcPr>
          <w:p w:rsidR="009C4F80" w:rsidRDefault="004659FB" w:rsidP="00B527E8">
            <w:pPr>
              <w:rPr>
                <w:rFonts w:ascii="Arial" w:hAnsi="Arial" w:cs="Arial"/>
                <w:sz w:val="20"/>
                <w:szCs w:val="20"/>
              </w:rPr>
            </w:pPr>
            <w:r>
              <w:rPr>
                <w:rFonts w:ascii="Arial" w:hAnsi="Arial" w:cs="Arial"/>
                <w:sz w:val="20"/>
                <w:szCs w:val="20"/>
              </w:rPr>
              <w:t>L. X-ray crystallography</w:t>
            </w:r>
          </w:p>
        </w:tc>
        <w:tc>
          <w:tcPr>
            <w:tcW w:w="3672" w:type="dxa"/>
          </w:tcPr>
          <w:p w:rsidR="009C4F80" w:rsidRDefault="004659FB" w:rsidP="00B527E8">
            <w:pPr>
              <w:rPr>
                <w:rFonts w:ascii="Arial" w:hAnsi="Arial" w:cs="Arial"/>
                <w:sz w:val="20"/>
                <w:szCs w:val="20"/>
              </w:rPr>
            </w:pPr>
            <w:r>
              <w:rPr>
                <w:rFonts w:ascii="Arial" w:hAnsi="Arial" w:cs="Arial"/>
                <w:sz w:val="20"/>
                <w:szCs w:val="20"/>
              </w:rPr>
              <w:t>R.</w:t>
            </w:r>
            <w:r w:rsidR="009C4F80">
              <w:rPr>
                <w:rFonts w:ascii="Arial" w:hAnsi="Arial" w:cs="Arial"/>
                <w:sz w:val="20"/>
                <w:szCs w:val="20"/>
              </w:rPr>
              <w:t xml:space="preserve"> Nitrogenous Base</w:t>
            </w:r>
          </w:p>
        </w:tc>
      </w:tr>
      <w:tr w:rsidR="004659FB" w:rsidTr="009C4F80">
        <w:tc>
          <w:tcPr>
            <w:tcW w:w="3672" w:type="dxa"/>
          </w:tcPr>
          <w:p w:rsidR="004659FB" w:rsidRDefault="004659FB" w:rsidP="004659FB">
            <w:pPr>
              <w:rPr>
                <w:rFonts w:ascii="Arial" w:hAnsi="Arial" w:cs="Arial"/>
                <w:sz w:val="20"/>
                <w:szCs w:val="20"/>
              </w:rPr>
            </w:pPr>
          </w:p>
        </w:tc>
        <w:tc>
          <w:tcPr>
            <w:tcW w:w="3672" w:type="dxa"/>
          </w:tcPr>
          <w:p w:rsidR="004659FB" w:rsidRDefault="004659FB" w:rsidP="00B527E8">
            <w:pPr>
              <w:rPr>
                <w:rFonts w:ascii="Arial" w:hAnsi="Arial" w:cs="Arial"/>
                <w:sz w:val="20"/>
                <w:szCs w:val="20"/>
              </w:rPr>
            </w:pPr>
          </w:p>
        </w:tc>
        <w:tc>
          <w:tcPr>
            <w:tcW w:w="3672" w:type="dxa"/>
          </w:tcPr>
          <w:p w:rsidR="004659FB" w:rsidRDefault="004659FB" w:rsidP="00B527E8">
            <w:pPr>
              <w:rPr>
                <w:rFonts w:ascii="Arial" w:hAnsi="Arial" w:cs="Arial"/>
                <w:sz w:val="20"/>
                <w:szCs w:val="20"/>
              </w:rPr>
            </w:pPr>
            <w:r>
              <w:rPr>
                <w:rFonts w:ascii="Arial" w:hAnsi="Arial" w:cs="Arial"/>
                <w:sz w:val="20"/>
                <w:szCs w:val="20"/>
              </w:rPr>
              <w:t>S. Rosalind Franklin</w:t>
            </w:r>
          </w:p>
        </w:tc>
      </w:tr>
    </w:tbl>
    <w:p w:rsidR="00FB46E8" w:rsidRDefault="00FB46E8" w:rsidP="009C4F80">
      <w:pPr>
        <w:spacing w:after="0"/>
        <w:rPr>
          <w:rFonts w:ascii="Arial" w:hAnsi="Arial" w:cs="Arial"/>
          <w:sz w:val="20"/>
          <w:szCs w:val="20"/>
        </w:rPr>
      </w:pPr>
    </w:p>
    <w:p w:rsidR="004659FB" w:rsidRDefault="004659FB" w:rsidP="009C4F80">
      <w:pPr>
        <w:spacing w:after="0"/>
        <w:rPr>
          <w:rFonts w:ascii="Arial" w:hAnsi="Arial" w:cs="Arial"/>
          <w:sz w:val="20"/>
          <w:szCs w:val="20"/>
        </w:rPr>
      </w:pPr>
    </w:p>
    <w:p w:rsidR="004659FB" w:rsidRDefault="004659FB"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_____________________ determined that the basic structure of DNA—or deoxyribonucleic acid—is a _____________________.  They used _____________________ data from _____________________to support this conclusion. </w:t>
      </w:r>
    </w:p>
    <w:p w:rsidR="004659FB" w:rsidRDefault="004659FB" w:rsidP="004659FB">
      <w:pPr>
        <w:pStyle w:val="ListParagraph"/>
        <w:spacing w:after="0"/>
        <w:rPr>
          <w:rFonts w:ascii="Arial" w:hAnsi="Arial" w:cs="Arial"/>
          <w:sz w:val="20"/>
          <w:szCs w:val="20"/>
        </w:rPr>
      </w:pPr>
    </w:p>
    <w:p w:rsidR="00FB46E8"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DNA</w:t>
      </w:r>
      <w:r w:rsidR="004659FB">
        <w:rPr>
          <w:rFonts w:ascii="Arial" w:hAnsi="Arial" w:cs="Arial"/>
          <w:sz w:val="20"/>
          <w:szCs w:val="20"/>
        </w:rPr>
        <w:t xml:space="preserve"> </w:t>
      </w:r>
      <w:r>
        <w:rPr>
          <w:rFonts w:ascii="Arial" w:hAnsi="Arial" w:cs="Arial"/>
          <w:sz w:val="20"/>
          <w:szCs w:val="20"/>
        </w:rPr>
        <w:t xml:space="preserve">is made of monomers called _____________________.  </w:t>
      </w:r>
    </w:p>
    <w:p w:rsidR="009C4F80" w:rsidRDefault="009C4F80" w:rsidP="009C4F80">
      <w:pPr>
        <w:pStyle w:val="ListParagraph"/>
        <w:spacing w:after="0"/>
        <w:rPr>
          <w:rFonts w:ascii="Arial" w:hAnsi="Arial" w:cs="Arial"/>
          <w:sz w:val="20"/>
          <w:szCs w:val="20"/>
        </w:rPr>
      </w:pPr>
    </w:p>
    <w:p w:rsidR="001B1B22"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Each nucleotide is made of three parts a ________________, _________________, and ________________. </w:t>
      </w:r>
    </w:p>
    <w:p w:rsidR="009C4F80" w:rsidRPr="009C4F80" w:rsidRDefault="009C4F80" w:rsidP="009C4F80">
      <w:pPr>
        <w:spacing w:after="0"/>
        <w:rPr>
          <w:rFonts w:ascii="Arial" w:hAnsi="Arial" w:cs="Arial"/>
          <w:sz w:val="20"/>
          <w:szCs w:val="20"/>
        </w:rPr>
      </w:pPr>
    </w:p>
    <w:p w:rsidR="001B1B22"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There four different nitrogen bases found in DNA.  They are ________________, ________________, ________________, and ________________.  </w:t>
      </w:r>
    </w:p>
    <w:p w:rsidR="009C4F80" w:rsidRPr="009C4F80" w:rsidRDefault="009C4F80" w:rsidP="009C4F80">
      <w:pPr>
        <w:spacing w:after="0"/>
        <w:rPr>
          <w:rFonts w:ascii="Arial" w:hAnsi="Arial" w:cs="Arial"/>
          <w:sz w:val="20"/>
          <w:szCs w:val="20"/>
        </w:rPr>
      </w:pPr>
    </w:p>
    <w:p w:rsidR="001B1B22"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Sugars and phosphate groups make up the ________________ of each DNA strand (the sides of the ladder).</w:t>
      </w:r>
    </w:p>
    <w:p w:rsidR="009C4F80" w:rsidRPr="009C4F80" w:rsidRDefault="009C4F80" w:rsidP="009C4F80">
      <w:pPr>
        <w:spacing w:after="0"/>
        <w:rPr>
          <w:rFonts w:ascii="Arial" w:hAnsi="Arial" w:cs="Arial"/>
          <w:sz w:val="20"/>
          <w:szCs w:val="20"/>
        </w:rPr>
      </w:pPr>
    </w:p>
    <w:p w:rsidR="009C4F80" w:rsidRDefault="001B1B22" w:rsidP="009C4F80">
      <w:pPr>
        <w:pStyle w:val="ListParagraph"/>
        <w:numPr>
          <w:ilvl w:val="0"/>
          <w:numId w:val="1"/>
        </w:numPr>
        <w:spacing w:after="0"/>
        <w:rPr>
          <w:rFonts w:ascii="Arial" w:hAnsi="Arial" w:cs="Arial"/>
          <w:sz w:val="20"/>
          <w:szCs w:val="20"/>
        </w:rPr>
      </w:pPr>
      <w:r>
        <w:rPr>
          <w:rFonts w:ascii="Arial" w:hAnsi="Arial" w:cs="Arial"/>
          <w:sz w:val="20"/>
          <w:szCs w:val="20"/>
        </w:rPr>
        <w:t xml:space="preserve">Nitrogen bases connect together across the double helix using ________________ (a weak type of bond) to form the rungs of the DNA ladder. </w:t>
      </w:r>
    </w:p>
    <w:p w:rsidR="009C4F80" w:rsidRPr="009C4F80" w:rsidRDefault="009C4F80" w:rsidP="009C4F80">
      <w:pPr>
        <w:spacing w:after="0"/>
        <w:rPr>
          <w:rFonts w:ascii="Arial" w:hAnsi="Arial" w:cs="Arial"/>
          <w:sz w:val="20"/>
          <w:szCs w:val="20"/>
        </w:rPr>
      </w:pPr>
    </w:p>
    <w:p w:rsidR="009C4F80"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The phosphate end of the sugar-phosphate backbone is considered the ________________ end of the strand.  </w:t>
      </w:r>
    </w:p>
    <w:p w:rsidR="009C4F80" w:rsidRPr="009C4F80" w:rsidRDefault="009C4F80" w:rsidP="009C4F80">
      <w:pPr>
        <w:pStyle w:val="ListParagraph"/>
        <w:rPr>
          <w:rFonts w:ascii="Arial" w:hAnsi="Arial" w:cs="Arial"/>
          <w:sz w:val="20"/>
          <w:szCs w:val="20"/>
        </w:rPr>
      </w:pPr>
    </w:p>
    <w:p w:rsidR="00B527E8"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The sugar end of the sugar-phosphate backbone is considered the ________________ end of the strand. </w:t>
      </w:r>
    </w:p>
    <w:p w:rsidR="009C4F80" w:rsidRPr="009C4F80" w:rsidRDefault="009C4F80" w:rsidP="009C4F80">
      <w:pPr>
        <w:spacing w:after="0"/>
        <w:rPr>
          <w:rFonts w:ascii="Arial" w:hAnsi="Arial" w:cs="Arial"/>
          <w:sz w:val="20"/>
          <w:szCs w:val="20"/>
        </w:rPr>
      </w:pPr>
    </w:p>
    <w:p w:rsidR="001B1B22" w:rsidRDefault="00B527E8" w:rsidP="00FB46E8">
      <w:pPr>
        <w:pStyle w:val="ListParagraph"/>
        <w:numPr>
          <w:ilvl w:val="0"/>
          <w:numId w:val="1"/>
        </w:numPr>
        <w:spacing w:after="0"/>
        <w:rPr>
          <w:rFonts w:ascii="Arial" w:hAnsi="Arial" w:cs="Arial"/>
          <w:sz w:val="20"/>
          <w:szCs w:val="20"/>
        </w:rPr>
      </w:pPr>
      <w:r>
        <w:rPr>
          <w:rFonts w:ascii="Arial" w:hAnsi="Arial" w:cs="Arial"/>
          <w:sz w:val="20"/>
          <w:szCs w:val="20"/>
        </w:rPr>
        <w:t xml:space="preserve">Because the two DNA strands (the sides of the ladder) run in opposite directions from one another (i.e. one from 3’ to 5’ and the other from 5’ to 3’), scientists say that the two strands are ________________. </w:t>
      </w:r>
      <w:r w:rsidR="001B1B22">
        <w:rPr>
          <w:rFonts w:ascii="Arial" w:hAnsi="Arial" w:cs="Arial"/>
          <w:sz w:val="20"/>
          <w:szCs w:val="20"/>
        </w:rPr>
        <w:t xml:space="preserve"> </w:t>
      </w:r>
    </w:p>
    <w:p w:rsidR="009C4F80" w:rsidRPr="009C4F80" w:rsidRDefault="009C4F80" w:rsidP="009C4F80">
      <w:pPr>
        <w:spacing w:after="0"/>
        <w:rPr>
          <w:rFonts w:ascii="Arial" w:hAnsi="Arial" w:cs="Arial"/>
          <w:sz w:val="20"/>
          <w:szCs w:val="20"/>
        </w:rPr>
      </w:pPr>
    </w:p>
    <w:p w:rsidR="001B1B22" w:rsidRDefault="001B1B22" w:rsidP="00FB46E8">
      <w:pPr>
        <w:pStyle w:val="ListParagraph"/>
        <w:numPr>
          <w:ilvl w:val="0"/>
          <w:numId w:val="1"/>
        </w:numPr>
        <w:spacing w:after="0"/>
        <w:rPr>
          <w:rFonts w:ascii="Arial" w:hAnsi="Arial" w:cs="Arial"/>
          <w:sz w:val="20"/>
          <w:szCs w:val="20"/>
        </w:rPr>
      </w:pPr>
      <w:r>
        <w:rPr>
          <w:rFonts w:ascii="Arial" w:hAnsi="Arial" w:cs="Arial"/>
          <w:sz w:val="20"/>
          <w:szCs w:val="20"/>
        </w:rPr>
        <w:t>Adenine and guanine are examples of ________________, nitrogen bases with a double-ring structure.</w:t>
      </w:r>
    </w:p>
    <w:p w:rsidR="009C4F80" w:rsidRPr="009C4F80" w:rsidRDefault="009C4F80" w:rsidP="009C4F80">
      <w:pPr>
        <w:spacing w:after="0"/>
        <w:rPr>
          <w:rFonts w:ascii="Arial" w:hAnsi="Arial" w:cs="Arial"/>
          <w:sz w:val="20"/>
          <w:szCs w:val="20"/>
        </w:rPr>
      </w:pPr>
    </w:p>
    <w:p w:rsidR="001B1B22" w:rsidRDefault="001B1B22" w:rsidP="001B1B22">
      <w:pPr>
        <w:pStyle w:val="ListParagraph"/>
        <w:numPr>
          <w:ilvl w:val="0"/>
          <w:numId w:val="1"/>
        </w:numPr>
        <w:spacing w:after="0"/>
        <w:rPr>
          <w:rFonts w:ascii="Arial" w:hAnsi="Arial" w:cs="Arial"/>
          <w:sz w:val="20"/>
          <w:szCs w:val="20"/>
        </w:rPr>
      </w:pPr>
      <w:r>
        <w:rPr>
          <w:rFonts w:ascii="Arial" w:hAnsi="Arial" w:cs="Arial"/>
          <w:sz w:val="20"/>
          <w:szCs w:val="20"/>
        </w:rPr>
        <w:t>Thymine and cytosine are examples of ________________, nitrogen bases with a single-ring structure.</w:t>
      </w:r>
    </w:p>
    <w:p w:rsidR="009C4F80" w:rsidRPr="009C4F80" w:rsidRDefault="009C4F80" w:rsidP="009C4F80">
      <w:pPr>
        <w:spacing w:after="0"/>
        <w:rPr>
          <w:rFonts w:ascii="Arial" w:hAnsi="Arial" w:cs="Arial"/>
          <w:sz w:val="20"/>
          <w:szCs w:val="20"/>
        </w:rPr>
      </w:pPr>
    </w:p>
    <w:p w:rsidR="00B527E8" w:rsidRDefault="001B1B22" w:rsidP="00B527E8">
      <w:pPr>
        <w:pStyle w:val="ListParagraph"/>
        <w:numPr>
          <w:ilvl w:val="0"/>
          <w:numId w:val="1"/>
        </w:numPr>
        <w:spacing w:after="0"/>
        <w:rPr>
          <w:rFonts w:ascii="Arial" w:hAnsi="Arial" w:cs="Arial"/>
          <w:sz w:val="20"/>
          <w:szCs w:val="20"/>
        </w:rPr>
      </w:pPr>
      <w:r>
        <w:rPr>
          <w:rFonts w:ascii="Arial" w:hAnsi="Arial" w:cs="Arial"/>
          <w:sz w:val="20"/>
          <w:szCs w:val="20"/>
        </w:rPr>
        <w:t xml:space="preserve">Erwin Chargaff found that there were equal amounts of adenine and thymine and equal amounts of guanine and cytosine in a DNA molecule.  </w:t>
      </w:r>
      <w:r w:rsidR="00B527E8">
        <w:rPr>
          <w:rFonts w:ascii="Arial" w:hAnsi="Arial" w:cs="Arial"/>
          <w:sz w:val="20"/>
          <w:szCs w:val="20"/>
        </w:rPr>
        <w:t xml:space="preserve">He concluded that adenine/thymine and guanine/cytosine pair together across the DNA </w:t>
      </w:r>
      <w:proofErr w:type="gramStart"/>
      <w:r w:rsidR="00B527E8">
        <w:rPr>
          <w:rFonts w:ascii="Arial" w:hAnsi="Arial" w:cs="Arial"/>
          <w:sz w:val="20"/>
          <w:szCs w:val="20"/>
        </w:rPr>
        <w:t>double</w:t>
      </w:r>
      <w:proofErr w:type="gramEnd"/>
      <w:r w:rsidR="00B527E8">
        <w:rPr>
          <w:rFonts w:ascii="Arial" w:hAnsi="Arial" w:cs="Arial"/>
          <w:sz w:val="20"/>
          <w:szCs w:val="20"/>
        </w:rPr>
        <w:t xml:space="preserve"> helix.  The idea that certain bases always pair together is called ________________. </w:t>
      </w:r>
    </w:p>
    <w:p w:rsidR="00B527E8" w:rsidRDefault="00B527E8" w:rsidP="009C4F80">
      <w:pPr>
        <w:spacing w:after="0"/>
        <w:rPr>
          <w:rFonts w:ascii="Arial" w:hAnsi="Arial" w:cs="Arial"/>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4659FB" w:rsidRDefault="004659FB" w:rsidP="009C4F80">
      <w:pPr>
        <w:spacing w:after="0"/>
        <w:rPr>
          <w:rFonts w:ascii="Arial" w:hAnsi="Arial" w:cs="Arial"/>
          <w:b/>
          <w:i/>
          <w:sz w:val="20"/>
          <w:szCs w:val="20"/>
        </w:rPr>
      </w:pPr>
    </w:p>
    <w:p w:rsidR="009C4F80" w:rsidRDefault="009C4F80" w:rsidP="009C4F80">
      <w:pPr>
        <w:spacing w:after="0"/>
        <w:rPr>
          <w:rFonts w:ascii="Arial" w:hAnsi="Arial" w:cs="Arial"/>
          <w:i/>
          <w:sz w:val="20"/>
          <w:szCs w:val="20"/>
        </w:rPr>
      </w:pPr>
      <w:r>
        <w:rPr>
          <w:rFonts w:ascii="Arial" w:hAnsi="Arial" w:cs="Arial"/>
          <w:b/>
          <w:i/>
          <w:sz w:val="20"/>
          <w:szCs w:val="20"/>
        </w:rPr>
        <w:lastRenderedPageBreak/>
        <w:t>Labeling</w:t>
      </w:r>
      <w:r w:rsidR="004659FB">
        <w:rPr>
          <w:rFonts w:ascii="Arial" w:hAnsi="Arial" w:cs="Arial"/>
          <w:b/>
          <w:i/>
          <w:sz w:val="20"/>
          <w:szCs w:val="20"/>
        </w:rPr>
        <w:t>/Analyzing</w:t>
      </w:r>
      <w:r>
        <w:rPr>
          <w:rFonts w:ascii="Arial" w:hAnsi="Arial" w:cs="Arial"/>
          <w:b/>
          <w:i/>
          <w:sz w:val="20"/>
          <w:szCs w:val="20"/>
        </w:rPr>
        <w:t xml:space="preserve"> Images: </w:t>
      </w:r>
      <w:r>
        <w:rPr>
          <w:rFonts w:ascii="Arial" w:hAnsi="Arial" w:cs="Arial"/>
          <w:i/>
          <w:sz w:val="20"/>
          <w:szCs w:val="20"/>
        </w:rPr>
        <w:t>Follow the directions next to each picture</w:t>
      </w:r>
      <w:r w:rsidR="004659FB">
        <w:rPr>
          <w:rFonts w:ascii="Arial" w:hAnsi="Arial" w:cs="Arial"/>
          <w:i/>
          <w:sz w:val="20"/>
          <w:szCs w:val="20"/>
        </w:rPr>
        <w:t>.</w:t>
      </w:r>
    </w:p>
    <w:p w:rsidR="009C4F80" w:rsidRDefault="009C4F80" w:rsidP="009C4F80">
      <w:pPr>
        <w:spacing w:after="0"/>
        <w:rPr>
          <w:rFonts w:ascii="Arial" w:hAnsi="Arial" w:cs="Arial"/>
          <w:i/>
          <w:sz w:val="20"/>
          <w:szCs w:val="20"/>
        </w:rPr>
      </w:pPr>
    </w:p>
    <w:p w:rsidR="004837EC" w:rsidRDefault="009C4F80" w:rsidP="004659FB">
      <w:pPr>
        <w:pStyle w:val="ListParagraph"/>
        <w:numPr>
          <w:ilvl w:val="0"/>
          <w:numId w:val="1"/>
        </w:numPr>
        <w:spacing w:after="0"/>
        <w:rPr>
          <w:rFonts w:ascii="Arial" w:hAnsi="Arial" w:cs="Arial"/>
          <w:sz w:val="20"/>
          <w:szCs w:val="20"/>
        </w:rPr>
      </w:pPr>
      <w:r>
        <w:rPr>
          <w:rFonts w:ascii="Arial" w:hAnsi="Arial" w:cs="Arial"/>
          <w:sz w:val="20"/>
          <w:szCs w:val="20"/>
        </w:rPr>
        <w:t xml:space="preserve">Label the </w:t>
      </w:r>
      <w:r w:rsidR="004837EC">
        <w:rPr>
          <w:rFonts w:ascii="Arial" w:hAnsi="Arial" w:cs="Arial"/>
          <w:sz w:val="20"/>
          <w:szCs w:val="20"/>
        </w:rPr>
        <w:t>following</w:t>
      </w:r>
      <w:r>
        <w:rPr>
          <w:rFonts w:ascii="Arial" w:hAnsi="Arial" w:cs="Arial"/>
          <w:sz w:val="20"/>
          <w:szCs w:val="20"/>
        </w:rPr>
        <w:t xml:space="preserve"> parts o</w:t>
      </w:r>
      <w:r w:rsidR="004837EC">
        <w:rPr>
          <w:rFonts w:ascii="Arial" w:hAnsi="Arial" w:cs="Arial"/>
          <w:sz w:val="20"/>
          <w:szCs w:val="20"/>
        </w:rPr>
        <w:t>f the nucleotide pictured below: sugar, phosphate group, and nitrogen base</w:t>
      </w:r>
    </w:p>
    <w:p w:rsidR="004659FB" w:rsidRPr="004659FB" w:rsidRDefault="004659FB" w:rsidP="004659FB">
      <w:pPr>
        <w:pStyle w:val="ListParagraph"/>
        <w:spacing w:after="0"/>
        <w:rPr>
          <w:rFonts w:ascii="Arial" w:hAnsi="Arial" w:cs="Arial"/>
          <w:sz w:val="20"/>
          <w:szCs w:val="20"/>
        </w:rPr>
      </w:pPr>
    </w:p>
    <w:p w:rsidR="004837EC" w:rsidRDefault="004837EC" w:rsidP="004659FB">
      <w:pPr>
        <w:spacing w:after="0"/>
        <w:jc w:val="center"/>
        <w:rPr>
          <w:rFonts w:ascii="Arial" w:hAnsi="Arial" w:cs="Arial"/>
          <w:sz w:val="20"/>
          <w:szCs w:val="20"/>
        </w:rPr>
      </w:pPr>
      <w:r>
        <w:rPr>
          <w:noProof/>
        </w:rPr>
        <w:drawing>
          <wp:inline distT="0" distB="0" distL="0" distR="0">
            <wp:extent cx="1715629" cy="1029353"/>
            <wp:effectExtent l="19050" t="0" r="0" b="0"/>
            <wp:docPr id="4" name="irc_mi" descr="http://classconnection.s3.amazonaws.com/315/flashcards/452315/jpg/nucleotide13162125261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assconnection.s3.amazonaws.com/315/flashcards/452315/jpg/nucleotide1316212526137.jpg"/>
                    <pic:cNvPicPr>
                      <a:picLocks noChangeAspect="1" noChangeArrowheads="1"/>
                    </pic:cNvPicPr>
                  </pic:nvPicPr>
                  <pic:blipFill>
                    <a:blip r:embed="rId5" cstate="print"/>
                    <a:srcRect/>
                    <a:stretch>
                      <a:fillRect/>
                    </a:stretch>
                  </pic:blipFill>
                  <pic:spPr bwMode="auto">
                    <a:xfrm>
                      <a:off x="0" y="0"/>
                      <a:ext cx="1716674" cy="1029980"/>
                    </a:xfrm>
                    <a:prstGeom prst="rect">
                      <a:avLst/>
                    </a:prstGeom>
                    <a:noFill/>
                    <a:ln w="9525">
                      <a:noFill/>
                      <a:miter lim="800000"/>
                      <a:headEnd/>
                      <a:tailEnd/>
                    </a:ln>
                  </pic:spPr>
                </pic:pic>
              </a:graphicData>
            </a:graphic>
          </wp:inline>
        </w:drawing>
      </w:r>
    </w:p>
    <w:p w:rsidR="004837EC" w:rsidRDefault="004837EC" w:rsidP="004837EC">
      <w:pPr>
        <w:pStyle w:val="ListParagraph"/>
        <w:numPr>
          <w:ilvl w:val="0"/>
          <w:numId w:val="1"/>
        </w:numPr>
        <w:spacing w:after="0"/>
        <w:rPr>
          <w:rFonts w:ascii="Arial" w:hAnsi="Arial" w:cs="Arial"/>
          <w:sz w:val="20"/>
          <w:szCs w:val="20"/>
        </w:rPr>
      </w:pPr>
      <w:r>
        <w:rPr>
          <w:rFonts w:ascii="Arial" w:hAnsi="Arial" w:cs="Arial"/>
          <w:sz w:val="20"/>
          <w:szCs w:val="20"/>
        </w:rPr>
        <w:t xml:space="preserve">Label the following parts of the DNA double helix pictured below: sugar, phosphate group, nitrogen base, 5’ end (of both strands), 3’ end (of both strands), </w:t>
      </w:r>
      <w:proofErr w:type="gramStart"/>
      <w:r>
        <w:rPr>
          <w:rFonts w:ascii="Arial" w:hAnsi="Arial" w:cs="Arial"/>
          <w:sz w:val="20"/>
          <w:szCs w:val="20"/>
        </w:rPr>
        <w:t>hydrogen bond(s)</w:t>
      </w:r>
      <w:proofErr w:type="gramEnd"/>
      <w:r>
        <w:rPr>
          <w:rFonts w:ascii="Arial" w:hAnsi="Arial" w:cs="Arial"/>
          <w:sz w:val="20"/>
          <w:szCs w:val="20"/>
        </w:rPr>
        <w:t xml:space="preserve">.  </w:t>
      </w:r>
    </w:p>
    <w:p w:rsidR="004837EC" w:rsidRDefault="004837EC" w:rsidP="004837EC">
      <w:pPr>
        <w:pStyle w:val="ListParagraph"/>
        <w:spacing w:after="0"/>
        <w:rPr>
          <w:rFonts w:ascii="Arial" w:hAnsi="Arial" w:cs="Arial"/>
          <w:sz w:val="20"/>
          <w:szCs w:val="20"/>
        </w:rPr>
      </w:pPr>
    </w:p>
    <w:p w:rsidR="004837EC" w:rsidRDefault="004837EC" w:rsidP="004837EC">
      <w:pPr>
        <w:pStyle w:val="ListParagraph"/>
        <w:numPr>
          <w:ilvl w:val="0"/>
          <w:numId w:val="1"/>
        </w:numPr>
        <w:spacing w:after="0"/>
        <w:rPr>
          <w:rFonts w:ascii="Arial" w:hAnsi="Arial" w:cs="Arial"/>
          <w:sz w:val="20"/>
          <w:szCs w:val="20"/>
        </w:rPr>
      </w:pPr>
      <w:r>
        <w:rPr>
          <w:rFonts w:ascii="Arial" w:hAnsi="Arial" w:cs="Arial"/>
          <w:sz w:val="20"/>
          <w:szCs w:val="20"/>
        </w:rPr>
        <w:t>Circle a single nucleotide on the DNA double helix pictured below.</w:t>
      </w:r>
    </w:p>
    <w:p w:rsidR="004837EC" w:rsidRPr="004837EC" w:rsidRDefault="004837EC" w:rsidP="004837EC">
      <w:pPr>
        <w:pStyle w:val="ListParagraph"/>
        <w:rPr>
          <w:rFonts w:ascii="Arial" w:hAnsi="Arial" w:cs="Arial"/>
          <w:sz w:val="20"/>
          <w:szCs w:val="20"/>
        </w:rPr>
      </w:pPr>
    </w:p>
    <w:p w:rsidR="004837EC" w:rsidRPr="004837EC" w:rsidRDefault="004837EC" w:rsidP="004837EC">
      <w:pPr>
        <w:pStyle w:val="ListParagraph"/>
        <w:numPr>
          <w:ilvl w:val="0"/>
          <w:numId w:val="1"/>
        </w:numPr>
        <w:spacing w:after="0"/>
        <w:rPr>
          <w:rFonts w:ascii="Arial" w:hAnsi="Arial" w:cs="Arial"/>
          <w:sz w:val="20"/>
          <w:szCs w:val="20"/>
        </w:rPr>
      </w:pPr>
      <w:r>
        <w:rPr>
          <w:rFonts w:ascii="Arial" w:hAnsi="Arial" w:cs="Arial"/>
          <w:sz w:val="20"/>
          <w:szCs w:val="20"/>
        </w:rPr>
        <w:t xml:space="preserve">Label the “blank” nitrogen bases with the letter that corresponds to the “complementary base.” </w:t>
      </w:r>
      <w:r>
        <w:rPr>
          <w:rFonts w:ascii="Arial" w:hAnsi="Arial" w:cs="Arial"/>
          <w:sz w:val="20"/>
          <w:szCs w:val="20"/>
        </w:rPr>
        <w:tab/>
      </w:r>
    </w:p>
    <w:p w:rsidR="004837EC" w:rsidRDefault="004837EC" w:rsidP="004659FB">
      <w:pPr>
        <w:spacing w:after="0"/>
        <w:jc w:val="center"/>
        <w:rPr>
          <w:rFonts w:ascii="Arial" w:hAnsi="Arial" w:cs="Arial"/>
          <w:sz w:val="20"/>
          <w:szCs w:val="20"/>
        </w:rPr>
      </w:pPr>
      <w:r>
        <w:rPr>
          <w:rFonts w:ascii="Arial" w:hAnsi="Arial" w:cs="Arial"/>
          <w:noProof/>
          <w:sz w:val="20"/>
          <w:szCs w:val="20"/>
        </w:rPr>
        <w:drawing>
          <wp:inline distT="0" distB="0" distL="0" distR="0">
            <wp:extent cx="2261759" cy="2829464"/>
            <wp:effectExtent l="19050" t="0" r="5191"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264024" cy="2832297"/>
                    </a:xfrm>
                    <a:prstGeom prst="rect">
                      <a:avLst/>
                    </a:prstGeom>
                    <a:noFill/>
                    <a:ln w="9525">
                      <a:noFill/>
                      <a:miter lim="800000"/>
                      <a:headEnd/>
                      <a:tailEnd/>
                    </a:ln>
                  </pic:spPr>
                </pic:pic>
              </a:graphicData>
            </a:graphic>
          </wp:inline>
        </w:drawing>
      </w:r>
    </w:p>
    <w:p w:rsidR="004659FB" w:rsidRDefault="004659FB" w:rsidP="004837EC">
      <w:pPr>
        <w:spacing w:after="0"/>
        <w:jc w:val="center"/>
        <w:rPr>
          <w:rFonts w:ascii="Arial" w:hAnsi="Arial" w:cs="Arial"/>
          <w:sz w:val="20"/>
          <w:szCs w:val="20"/>
        </w:rPr>
      </w:pPr>
    </w:p>
    <w:p w:rsidR="004659FB" w:rsidRPr="004659FB" w:rsidRDefault="004659FB" w:rsidP="004659FB">
      <w:pPr>
        <w:pStyle w:val="ListParagraph"/>
        <w:numPr>
          <w:ilvl w:val="0"/>
          <w:numId w:val="1"/>
        </w:numPr>
        <w:spacing w:after="0"/>
        <w:rPr>
          <w:rFonts w:ascii="Arial" w:hAnsi="Arial" w:cs="Arial"/>
          <w:sz w:val="20"/>
          <w:szCs w:val="20"/>
        </w:rPr>
      </w:pPr>
      <w:r>
        <w:rPr>
          <w:rFonts w:ascii="Arial" w:hAnsi="Arial" w:cs="Arial"/>
          <w:sz w:val="20"/>
          <w:szCs w:val="20"/>
        </w:rPr>
        <w:t xml:space="preserve">What conclusion did Hershey/Chase draw from their virus experiment?  Explain your answer by referring to the picture below, which details the steps of the experiment. </w:t>
      </w:r>
    </w:p>
    <w:p w:rsidR="004659FB" w:rsidRPr="004659FB" w:rsidRDefault="004659FB" w:rsidP="004659FB">
      <w:pPr>
        <w:spacing w:after="0"/>
        <w:jc w:val="center"/>
        <w:rPr>
          <w:rFonts w:ascii="Arial" w:hAnsi="Arial" w:cs="Arial"/>
          <w:sz w:val="20"/>
          <w:szCs w:val="20"/>
        </w:rPr>
      </w:pPr>
      <w:r w:rsidRPr="004659FB">
        <w:rPr>
          <w:rFonts w:ascii="Arial" w:hAnsi="Arial" w:cs="Arial"/>
          <w:sz w:val="20"/>
          <w:szCs w:val="20"/>
        </w:rPr>
        <w:drawing>
          <wp:inline distT="0" distB="0" distL="0" distR="0">
            <wp:extent cx="3726611" cy="2251494"/>
            <wp:effectExtent l="19050" t="0" r="7189" b="0"/>
            <wp:docPr id="2" name="Picture 1"/>
            <wp:cNvGraphicFramePr/>
            <a:graphic xmlns:a="http://schemas.openxmlformats.org/drawingml/2006/main">
              <a:graphicData uri="http://schemas.openxmlformats.org/drawingml/2006/picture">
                <pic:pic xmlns:pic="http://schemas.openxmlformats.org/drawingml/2006/picture">
                  <pic:nvPicPr>
                    <pic:cNvPr id="8194" name="Picture 4"/>
                    <pic:cNvPicPr>
                      <a:picLocks noChangeAspect="1" noChangeArrowheads="1"/>
                    </pic:cNvPicPr>
                  </pic:nvPicPr>
                  <pic:blipFill>
                    <a:blip r:embed="rId7" cstate="print"/>
                    <a:srcRect/>
                    <a:stretch>
                      <a:fillRect/>
                    </a:stretch>
                  </pic:blipFill>
                  <pic:spPr bwMode="auto">
                    <a:xfrm>
                      <a:off x="0" y="0"/>
                      <a:ext cx="3730770" cy="2254007"/>
                    </a:xfrm>
                    <a:prstGeom prst="rect">
                      <a:avLst/>
                    </a:prstGeom>
                    <a:noFill/>
                    <a:ln w="9525">
                      <a:noFill/>
                      <a:miter lim="800000"/>
                      <a:headEnd/>
                      <a:tailEnd/>
                    </a:ln>
                  </pic:spPr>
                </pic:pic>
              </a:graphicData>
            </a:graphic>
          </wp:inline>
        </w:drawing>
      </w:r>
    </w:p>
    <w:p w:rsidR="004837EC" w:rsidRPr="004837EC" w:rsidRDefault="004837EC" w:rsidP="004837EC">
      <w:pPr>
        <w:spacing w:after="0"/>
        <w:rPr>
          <w:rFonts w:ascii="Arial" w:hAnsi="Arial" w:cs="Arial"/>
          <w:sz w:val="20"/>
          <w:szCs w:val="20"/>
        </w:rPr>
      </w:pPr>
    </w:p>
    <w:sectPr w:rsidR="004837EC" w:rsidRPr="004837EC" w:rsidSect="00FB46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1899"/>
    <w:multiLevelType w:val="hybridMultilevel"/>
    <w:tmpl w:val="89284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A34AF5"/>
    <w:multiLevelType w:val="hybridMultilevel"/>
    <w:tmpl w:val="C582B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22809"/>
    <w:multiLevelType w:val="hybridMultilevel"/>
    <w:tmpl w:val="FFF8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1567EA"/>
    <w:multiLevelType w:val="hybridMultilevel"/>
    <w:tmpl w:val="85826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FB46E8"/>
    <w:rsid w:val="001B1B22"/>
    <w:rsid w:val="004659FB"/>
    <w:rsid w:val="00477E26"/>
    <w:rsid w:val="004837EC"/>
    <w:rsid w:val="009C4F80"/>
    <w:rsid w:val="00B527E8"/>
    <w:rsid w:val="00FB4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E2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E8"/>
    <w:pPr>
      <w:ind w:left="720"/>
      <w:contextualSpacing/>
    </w:pPr>
  </w:style>
  <w:style w:type="table" w:styleId="TableGrid">
    <w:name w:val="Table Grid"/>
    <w:basedOn w:val="TableNormal"/>
    <w:uiPriority w:val="59"/>
    <w:rsid w:val="009C4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F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2014-02-03T22:39:00Z</dcterms:created>
  <dcterms:modified xsi:type="dcterms:W3CDTF">2014-02-03T22:39:00Z</dcterms:modified>
</cp:coreProperties>
</file>